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81c78045ce12ca2e456d9e53c331b5dd9b53c7"/>
    <w:p>
      <w:pPr>
        <w:pStyle w:val="Heading3"/>
      </w:pPr>
      <w:r>
        <w:t xml:space="preserve">Что такое электронные выборы по поправкам в Конституцию России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Современные проблемы требуют современных решений. В условиях пандемии коронавируса лучше не появляться в местах возможного скопления людей – это повышает риски заражения опасным вирусом. Предстоящее голосование по поправкам в Конституцию станет первым массовым мероприятием после объявления карантина.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ki.mos.ru/www/upload/medialibrary/986/de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Чтобы эффективно противостоять вирусу, и, при этом, предоставить гражданам возможность свободного и безопасного волеизъявления, было решено наряду с традиционным и надомным голосованием внедрить и процедуру электронных выборов в двух регионах – Москве и Нижнем Новгороде. Именно эти субъекты России подтвердили свою полную готовность в возможности организации электронных выборов.</w:t>
      </w:r>
    </w:p>
    <w:p>
      <w:pPr>
        <w:pStyle w:val="BodyText"/>
      </w:pPr>
      <w:r>
        <w:t xml:space="preserve">Электронное голосование будет проходить с 25 по 30 июня. Если вы решили не голосовать электронно, то сможете это сделать уже 1 июля, посетив свой избирательный участок.</w:t>
      </w:r>
    </w:p>
    <w:p>
      <w:pPr>
        <w:pStyle w:val="BodyText"/>
      </w:pPr>
      <w:r>
        <w:t xml:space="preserve">Чтобы принять участие в электронном референдуме по поправкам в главный закон страны, необходимо подать заявку через портал государственных услуг Москвы mos.ru или Единый портал госуслуг России gosuslugi.ru. Удостоверьтесь, что ваш аккаунт на портале актуальный и проверенный. Укажите номер телефона и электронной почты. Необходимо, чтобы СНИЛС был верифицирован в ПФР.</w:t>
      </w:r>
    </w:p>
    <w:p>
      <w:pPr>
        <w:pStyle w:val="BodyText"/>
      </w:pPr>
      <w:r>
        <w:t xml:space="preserve">Система электронных выборов базируется на технологии блокчейн. Это технология распределенных реестров, которая гарантирует неизменность голосов избирателей и сохранение истории приема голосов. Цепочка блоков обеспечивает полную передачу информации в первоначальном виде, т.е., в том виде, в котором электронные избиратели будут голосовать. Таким образом, голоса пользователей будут формироваться в базу данных именно так, как они голосовали.</w:t>
      </w:r>
    </w:p>
    <w:p>
      <w:pPr>
        <w:pStyle w:val="BodyText"/>
      </w:pPr>
      <w:r>
        <w:t xml:space="preserve">Когда пользователь получает электронный бюллетень и голосует, то результаты волеизъявления шифруются ключом безопасности и отправляются в систему. После этого ключ удаляется, и отследить его принадлежность к конкретному человеку уже нельзя. Расшифровка будет проходить уже после завершения голосования – второй секретный ключ сформирует сама система.</w:t>
      </w:r>
    </w:p>
    <w:p>
      <w:pPr>
        <w:pStyle w:val="BodyText"/>
      </w:pPr>
      <w:r>
        <w:t xml:space="preserve">Реестр электронных избирателей будет формироваться системой на основе электронных заявок самих пользователей. База данных будет загружена ЦИК. Блокчейн исключает появлением в этом реестре незарегистрированных пользователей.</w:t>
      </w:r>
    </w:p>
    <w:p>
      <w:pPr>
        <w:pStyle w:val="BodyText"/>
      </w:pPr>
      <w:r>
        <w:t xml:space="preserve">Система электронного голосования периодически подвергалась атакам хакеров и злоумышленников, но ни одна попытка не была успешной. Это значит, что система электронных референдумов надежно защищена от внешнего воздействия.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velki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http://savelki.mos.ru/presscenter/news/detail/8961198.html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Савелки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savelki.mos.ru" TargetMode="External" /><Relationship Type="http://schemas.openxmlformats.org/officeDocument/2006/relationships/hyperlink" Id="rId26" Target="http://savelki.mos.ru/presscenter/news/detail/8961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velki.mos.ru" TargetMode="External" /><Relationship Type="http://schemas.openxmlformats.org/officeDocument/2006/relationships/hyperlink" Id="rId26" Target="http://savelki.mos.ru/presscenter/news/detail/8961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2025-08-01T14:00:48Z</dcterms:created>
  <dcterms:modified xsi:type="dcterms:W3CDTF">2025-08-01T14:00:48Z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