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b04aca3f15efc6a55d82b04628ed8e033d607"/>
    <w:p>
      <w:pPr>
        <w:pStyle w:val="Heading3"/>
      </w:pPr>
      <w:r>
        <w:t xml:space="preserve">В районе Савёлки определены места для запуска фейерверков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velki.mos.ru/www/upload/medialibrary/456/4564566e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Савёлки определены места, где разрешен запуск фейерверков и петард в период новогодних и рождественских праздников.</w:t>
      </w:r>
    </w:p>
    <w:p>
      <w:pPr>
        <w:pStyle w:val="BodyText"/>
      </w:pPr>
      <w:r>
        <w:t xml:space="preserve">1. Озерная аллея (проезд 4922) зона отдыха Парк Победы,</w:t>
      </w:r>
    </w:p>
    <w:p>
      <w:pPr>
        <w:pStyle w:val="BodyText"/>
      </w:pPr>
      <w:r>
        <w:t xml:space="preserve">2. Зона отдыха Черное озеро,</w:t>
      </w:r>
    </w:p>
    <w:p>
      <w:pPr>
        <w:pStyle w:val="BodyText"/>
      </w:pPr>
      <w:r>
        <w:t xml:space="preserve">3. Парк Ровесник.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http://savelki.mos.ru/presscenter/news/detail/8581616.html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Савелки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velki.mos.ru" TargetMode="External" /><Relationship Type="http://schemas.openxmlformats.org/officeDocument/2006/relationships/hyperlink" Id="rId23" Target="http://savelki.mos.ru/presscenter/news/detail/858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velki.mos.ru" TargetMode="External" /><Relationship Type="http://schemas.openxmlformats.org/officeDocument/2006/relationships/hyperlink" Id="rId23" Target="http://savelki.mos.ru/presscenter/news/detail/858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2024-10-12T03:01:41Z</dcterms:created>
  <dcterms:modified xsi:type="dcterms:W3CDTF">2024-10-12T03:01:41Z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