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3f272e2537700e7b840564e00c448640c10591"/>
    <w:p>
      <w:pPr>
        <w:pStyle w:val="Heading3"/>
      </w:pPr>
      <w:r>
        <w:t xml:space="preserve">27 сентября в ГБОУ города Москвы "Школа № 854" отмечали всемирный день Туризма</w:t>
      </w:r>
    </w:p>
    <w:p>
      <w:pPr>
        <w:pStyle w:val="FirstParagraph"/>
      </w:pPr>
      <w:r>
        <w:t xml:space="preserve">03.10.2019</w:t>
      </w:r>
    </w:p>
    <w:p>
      <w:pPr>
        <w:pStyle w:val="BodyText"/>
      </w:pPr>
      <w:r>
        <w:t xml:space="preserve">В это день учащиеся вместе с учителями отправились в туристический поход. Ребята узнали много полезной информации, закрепили навыки и умения использования туристического оборудования на практике. Получилось прекрасное мероприятие, чувствовался высокий боевой дух команд и прекрасное настроение.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6448453/615a3c08ed218588d4af7b453f29c069/iblock/8a2/8a24a7db32d9dc09cda0cb5e9a7ebd7b/img_558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http://savelki.mos.ru/presscenter/news/detail/8392251.html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3922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3922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2023-10-30T02:42:45Z</dcterms:created>
  <dcterms:modified xsi:type="dcterms:W3CDTF">2023-10-30T02:42:45Z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