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561b40723ce7986dc6b53d9e1bb08d10b399d3"/>
    <w:p>
      <w:pPr>
        <w:pStyle w:val="Heading3"/>
      </w:pPr>
      <w:r>
        <w:t xml:space="preserve">6 июня прошло мероприятие для несовершеннолетних «Веселые старты!»</w:t>
      </w:r>
    </w:p>
    <w:p>
      <w:pPr>
        <w:pStyle w:val="FirstParagraph"/>
      </w:pPr>
      <w:r>
        <w:t xml:space="preserve">08.06.2018</w:t>
      </w:r>
    </w:p>
    <w:p>
      <w:pPr>
        <w:pStyle w:val="BodyText"/>
      </w:pPr>
      <w:r>
        <w:t xml:space="preserve">6 июня в соответствии с п. 2.7.8 Плана работы Комиссии по делам несовершеннолетних и защите их прав района Савелки города Москвы, в целях профилактики и предупреждения безнадзорности, беспризорности, правонарушений, преступлений и антиобщественных деяний несовершеннолетних ГБУ «Талисман» совместно с ответственным секретарем Самодергиной Н.В. организовали и провели мероприятие для несовершеннолетних, состоящих на учете в КДНиЗП района Савелки и группы риска ГБОУ города Москвы «Школа № 854» - «Веселые старты!».</w:t>
      </w:r>
    </w:p>
    <w:p>
      <w:pPr>
        <w:pStyle w:val="BodyText"/>
      </w:pPr>
      <w:r>
        <w:drawing>
          <wp:inline>
            <wp:extent cx="1333500" cy="10477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velki.mos.ru/www/upload_local/resize_cache/5440288/615a3c08ed218588d4af7b453f29c069/iblock/73c/73c0a82d95f1b4f422cc180846b5ee7b/img_20180606_10252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http://savelki.mos.ru/presscenter/news/detail/7381971.html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Савелки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velki.mos.ru" TargetMode="External" /><Relationship Type="http://schemas.openxmlformats.org/officeDocument/2006/relationships/hyperlink" Id="rId23" Target="http://savelki.mos.ru/presscenter/news/detail/738197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velki.mos.ru" TargetMode="External" /><Relationship Type="http://schemas.openxmlformats.org/officeDocument/2006/relationships/hyperlink" Id="rId23" Target="http://savelki.mos.ru/presscenter/news/detail/738197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2025-02-04T12:20:04Z</dcterms:created>
  <dcterms:modified xsi:type="dcterms:W3CDTF">2025-02-04T12:20:04Z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