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723b6af4b80d443845ac7180c0345f9e96c8c"/>
    <w:p>
      <w:pPr>
        <w:pStyle w:val="Heading3"/>
      </w:pPr>
      <w:r>
        <w:t xml:space="preserve">Капитальный ремонт в корпусе 516 оценит государственная приемочная комиссия</w:t>
      </w:r>
    </w:p>
    <w:p>
      <w:pPr>
        <w:pStyle w:val="FirstParagraph"/>
      </w:pPr>
      <w:r>
        <w:t xml:space="preserve">09.12.2015</w:t>
      </w:r>
    </w:p>
    <w:p>
      <w:pPr>
        <w:pStyle w:val="BodyText"/>
      </w:pPr>
      <w:r>
        <w:t xml:space="preserve">В 2015 году капитально ремонтируются четыре башни в 5 микрорайоне: 515, 516, 518, 519— это последние дома в районе Савёлки, комплексно ремонтируемые за счёт средств городского бюджета. С июля 2015 года капремонт идет по 30-летней программе за счет ежемесячных платежей собственников жилья.</w:t>
      </w:r>
    </w:p>
    <w:p>
      <w:pPr>
        <w:pStyle w:val="BodyText"/>
      </w:pPr>
      <w:r>
        <w:t xml:space="preserve">Перечень работ в башнях предусматривает ремонт кровли, замену инженерных систем — канализации, водоснабжения, электроснабжения, вентиляции, отопления, ремонт и остекление лоджий, а также косметический ремонт подъездов.</w:t>
      </w:r>
    </w:p>
    <w:p>
      <w:pPr>
        <w:pStyle w:val="BodyText"/>
      </w:pPr>
      <w:r>
        <w:t xml:space="preserve">На сегодняшний день капитальный ремонт завершен в корпусе 516. Назначена дата и время проведения государственной приемочной комиссии после проведения капитального ремонта корпуса 516 на 11.12.2015 в 11-00.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http://savelki.mos.ru/presscenter/news/detail/2362734.html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Савелки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2362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2362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2025-06-01T08:07:31Z</dcterms:created>
  <dcterms:modified xsi:type="dcterms:W3CDTF">2025-06-01T08:07:31Z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