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35726ef3c0d323c3620c4f5c3daeb6eb9878d"/>
    <w:p>
      <w:pPr>
        <w:pStyle w:val="Heading3"/>
      </w:pPr>
      <w:r>
        <w:t xml:space="preserve">Меры профилактики проявлений экстремизма и терроризма</w:t>
      </w:r>
    </w:p>
    <w:p>
      <w:pPr>
        <w:pStyle w:val="FirstParagraph"/>
      </w:pPr>
      <w:r>
        <w:t xml:space="preserve">19.06.2015</w:t>
      </w:r>
    </w:p>
    <w:p>
      <w:pPr>
        <w:pStyle w:val="BodyText"/>
      </w:pPr>
      <w:r>
        <w:t xml:space="preserve"> В настоящее время современное российское общество переживает трансформацию системы ценностей, обусловленную модернизацией общественной жизни. Процессы глобализации в политической, экономической и культурной сферах, которые втягивают население разных стран в миграционные потоки разного характера и уровня приводят к усложнению структурных связей конкретных обществ и всего сообщества в целом. Перечисленные факторы в определенной степени стимулируют напряженность в межнациональных отношениях, сопровождающуюся межэтническими конфликтами, начинают появляться различные оппозиционные группы, добивающиеся желаемого результата через экстремизм и терроризм.</w:t>
      </w:r>
    </w:p>
    <w:p>
      <w:pPr>
        <w:pStyle w:val="BodyText"/>
      </w:pPr>
      <w:r>
        <w:rPr>
          <w:bCs/>
          <w:b/>
        </w:rPr>
        <w:t xml:space="preserve">Экстремизм –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приверженность отдельных лиц, групп, организаций и т.п. к крайним взглядам, позициям и мерам в общественной деятельности</w:t>
      </w:r>
      <w:r>
        <w:t xml:space="preserve">. Экстремизм распространяется как на сферу общественного сознания, общественной психологии, морали, идеологии, так и на отношения между социальными группами (социальный экстремизм), этносами (этнический или национальный экстремизм), общественными объединениями, политическими партиями, государствами (политический экстремизм), конфессиями (религиозный экстремизм).</w:t>
      </w:r>
    </w:p>
    <w:p>
      <w:pPr>
        <w:pStyle w:val="BodyText"/>
      </w:pPr>
      <w:r>
        <w:t xml:space="preserve">Политическая практика экстремизма находит выражение в различных формах экстремистской деятельности, начиная от проявлений, не выходящих за конституционные рамки, и заканчивая такими острыми и общественно опасными формами как мятеж, повстанческая деятельность, терроризм.</w:t>
      </w:r>
    </w:p>
    <w:p>
      <w:pPr>
        <w:pStyle w:val="BodyText"/>
      </w:pPr>
      <w:r>
        <w:rPr>
          <w:u w:val="single"/>
          <w:bCs/>
          <w:b/>
        </w:rPr>
        <w:t xml:space="preserve">Терроризм – сложное социально-политическое и криминальное явление, обусловленное внутренними и внешними противоречиями общественного развития различных стран.</w:t>
      </w:r>
      <w:r>
        <w:t xml:space="preserve"> </w:t>
      </w:r>
      <w:r>
        <w:t xml:space="preserve">Представляет собой многоплановую угрозу для жизненно важных интересов личности, общества и государства, одну из наиболее опасных разновидностей политического экстремизма в глобальном и региональном масштабах.</w:t>
      </w:r>
    </w:p>
    <w:p>
      <w:pPr>
        <w:pStyle w:val="BodyText"/>
      </w:pPr>
      <w:r>
        <w:t xml:space="preserve">По своей социально-политической сущности терроризм представляет собой систематическое, социально или политически мотивированное, идеологически обоснованное применение насилия либо угроз применения такового, посредством которого через устрашение физических лиц осуществляется управление их поведением в выгодном для террористов направлении и достигаются преследуемые террористами цели.</w:t>
      </w:r>
    </w:p>
    <w:p>
      <w:pPr>
        <w:pStyle w:val="BodyText"/>
      </w:pPr>
      <w:r>
        <w:t xml:space="preserve">Терроризм включает несколько взаимосвязанных элементов: идеологию терроризма (теории, концепции, идейно-политические платформы); террористические структуры (международные и национальные террористические организации, экстремистские – правые и левые, националистические, религиозные и другие общественные организации, структуры организованной преступности и т.п.), а также собственно террористическую практику (террористическую деятельность).</w:t>
      </w:r>
    </w:p>
    <w:p>
      <w:pPr>
        <w:pStyle w:val="BodyText"/>
      </w:pPr>
      <w:r>
        <w:t xml:space="preserve">Экстремизм и его разновидность терроризм продолжают представлять реальную опасность как для международного сообщества в целом, так и для нашего государства в частности.</w:t>
      </w:r>
    </w:p>
    <w:p>
      <w:pPr>
        <w:pStyle w:val="BodyText"/>
      </w:pPr>
      <w:r>
        <w:t xml:space="preserve">Профилактика террористической и другой экстремистской деятельности включает в себя подготовку и реализацию государством и уполномоченными им органами комплексной системы политических, социально-экономических, информационных, воспитательных, организационных, оперативно-розыскных, правовых, специальных и иных мер, направленных на предупреждение, выявление, пресечение террористической деятельности, минимизацию ее последствий, установление и устранение способствующих ей причин и условий.</w:t>
      </w:r>
    </w:p>
    <w:p>
      <w:pPr>
        <w:pStyle w:val="BodyText"/>
      </w:pPr>
      <w:r>
        <w:t xml:space="preserve">Профилактика экстремизма и терроризма – это не только задача государства, но и в немалой степени, это задача и представителей гражданского общества. Эта работа зависит от четкой позиции политических партий, общественных и религиозных объединений, граждан. В России профилактика экстремистских проявлений должна рассматриваться как инструмент установления гражданского мира и объединения усилий граждан России в восстановлении и укреплении нашего экономического и политического потенциала.</w:t>
      </w:r>
    </w:p>
    <w:p>
      <w:pPr>
        <w:pStyle w:val="BodyText"/>
      </w:pPr>
      <w:r>
        <w:t xml:space="preserve">Правовые и организационные основы противодействия экстремистской деятельности, ответственность за осуществление экстремистской деятельности определены Федеральным законом Российской Федерации «О противодействии экстремистской деятельности» №114-ФЗ от 25.07.2002г.</w:t>
      </w:r>
    </w:p>
    <w:p>
      <w:pPr>
        <w:pStyle w:val="BodyText"/>
      </w:pPr>
      <w:r>
        <w:t xml:space="preserve">В Российской Федерации запрещаются создание и деятельность общественных и религиозных объединений, иных организаций, цели или действия которых направлены на осуществление экстремистской деятельности.</w:t>
      </w:r>
    </w:p>
    <w:p>
      <w:pPr>
        <w:pStyle w:val="BodyText"/>
      </w:pPr>
      <w:r>
        <w:rPr>
          <w:u w:val="single"/>
          <w:bCs/>
          <w:b/>
        </w:rPr>
        <w:t xml:space="preserve">Экстремистской деятельностью (экстремизмом) являются:</w:t>
      </w:r>
    </w:p>
    <w:p>
      <w:pPr>
        <w:pStyle w:val="BodyText"/>
      </w:pPr>
      <w:r>
        <w:t xml:space="preserve">-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- насильственное изменение основ конституционного строя и нарушение целостности Российской Федерации;</w:t>
      </w:r>
    </w:p>
    <w:p>
      <w:pPr>
        <w:pStyle w:val="BodyText"/>
      </w:pPr>
      <w:r>
        <w:t xml:space="preserve">-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- 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>
      <w:pPr>
        <w:pStyle w:val="BodyText"/>
      </w:pPr>
      <w:r>
        <w:t xml:space="preserve">-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>
      <w:pPr>
        <w:pStyle w:val="BodyText"/>
      </w:pPr>
      <w:r>
        <w:t xml:space="preserve">- 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>
      <w:pPr>
        <w:pStyle w:val="BodyText"/>
      </w:pPr>
      <w:r>
        <w:t xml:space="preserve">- 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>
      <w:pPr>
        <w:pStyle w:val="BodyText"/>
      </w:pPr>
      <w:r>
        <w:t xml:space="preserve">-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смешения;</w:t>
      </w:r>
    </w:p>
    <w:p>
      <w:pPr>
        <w:pStyle w:val="BodyText"/>
      </w:pPr>
      <w:r>
        <w:t xml:space="preserve">- 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>
      <w:pPr>
        <w:pStyle w:val="BodyText"/>
      </w:pPr>
      <w:r>
        <w:t xml:space="preserve">- совершение преступлений по мотивам, указанным в пункте "е" части первой статьи 63 Уголовного кодекса Российской Федерации;</w:t>
      </w:r>
    </w:p>
    <w:p>
      <w:pPr>
        <w:pStyle w:val="BodyText"/>
      </w:pPr>
      <w:r>
        <w:t xml:space="preserve">- 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>
      <w:pPr>
        <w:pStyle w:val="BodyText"/>
      </w:pPr>
      <w:r>
        <w:t xml:space="preserve">- организация и подготовка указанных деяний, а также подстрекательство к их осуществлению;</w:t>
      </w:r>
    </w:p>
    <w:p>
      <w:pPr>
        <w:pStyle w:val="BodyText"/>
      </w:pPr>
      <w:r>
        <w:t xml:space="preserve">- 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услуг.</w:t>
      </w:r>
    </w:p>
    <w:p>
      <w:pPr>
        <w:pStyle w:val="BodyText"/>
      </w:pPr>
      <w:r>
        <w:t xml:space="preserve">Законом «О противодействии экстремистской деятельности» определено понятие экстремистской организации – это общественное или религиозное объединение либо иная организация, в отношении которых по основаниям, предусмотренным настоящим Федеральным законом, судом принято вступившее в законную силу решение о ликвидации или запрете деятельности в связи с осуществлением экстремистской деятельности.</w:t>
      </w:r>
    </w:p>
    <w:p>
      <w:pPr>
        <w:pStyle w:val="BodyText"/>
      </w:pPr>
      <w:r>
        <w:t xml:space="preserve">Экстремистскими материалами признаются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национал-социалистской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группы.</w:t>
      </w:r>
    </w:p>
    <w:p>
      <w:pPr>
        <w:pStyle w:val="BodyText"/>
      </w:pPr>
      <w:r>
        <w:t xml:space="preserve">В сфере противодействия экстремистской деятельности Министерство юстиции Российской Федерации и его территориальные органы осуществляют следующие полномочия:</w:t>
      </w:r>
    </w:p>
    <w:p>
      <w:pPr>
        <w:pStyle w:val="BodyText"/>
      </w:pPr>
      <w:r>
        <w:t xml:space="preserve">в случае выявления фактов, свидетельствующих о наличии признаков экстремизма в деятельности общественного или религиозного объединения либо иной организации, выносят в адрес данной организации предупреждение в письменной форме о недопустимости такой деятельности;</w:t>
      </w:r>
    </w:p>
    <w:p>
      <w:pPr>
        <w:pStyle w:val="BodyText"/>
      </w:pPr>
      <w:r>
        <w:t xml:space="preserve">в установленных законом случаях обращается в суд с заявлением о ликвидации общественного или религиозного объединения;</w:t>
      </w:r>
    </w:p>
    <w:p>
      <w:pPr>
        <w:pStyle w:val="BodyText"/>
      </w:pPr>
      <w:r>
        <w:t xml:space="preserve">при обращении в суд в установленных законом случаях принимают решения о приостановлении деятельности общественного или религиозного объединения.</w:t>
      </w:r>
    </w:p>
    <w:p>
      <w:pPr>
        <w:pStyle w:val="BodyText"/>
      </w:pPr>
      <w:r>
        <w:t xml:space="preserve">В Российской Федерации запрещаются создание и деятельность организаций, цели или действия которых направлены на пропаганду, оправдание и поддержку терроризма или совершение преступлений, предусмотренных статьями 205 - 206, 208, 211, 277 - 280, 282.1, 282.2 и 360 Уголовного кодекса Российской Федерации.</w:t>
      </w:r>
    </w:p>
    <w:p>
      <w:pPr>
        <w:pStyle w:val="BodyText"/>
      </w:pPr>
      <w:r>
        <w:rPr>
          <w:bCs/>
          <w:b/>
        </w:rPr>
        <w:t xml:space="preserve">Важнейшим условием осуществления профилактики экстремизма и ксенофобии является</w:t>
      </w:r>
    </w:p>
    <w:p>
      <w:pPr>
        <w:pStyle w:val="BodyText"/>
      </w:pPr>
      <w:r>
        <w:t xml:space="preserve">· выработка и реализация мер раннего предупреждения террористической угрозы в районе, проявлений национальной нетерпимости и насилия;</w:t>
      </w:r>
    </w:p>
    <w:p>
      <w:pPr>
        <w:pStyle w:val="BodyText"/>
      </w:pPr>
      <w:r>
        <w:t xml:space="preserve">· совершенствование правоприменительной практике в сфере профилактики терроризма и экстремизма, межэтнических и межконфессиональных отношений;</w:t>
      </w:r>
    </w:p>
    <w:p>
      <w:pPr>
        <w:pStyle w:val="BodyText"/>
      </w:pPr>
      <w:r>
        <w:t xml:space="preserve">· проведение комплексных мероприятий по формированию правовой культуры в молодежной среде. Знание своих собственных прав и свобод способствует развитию у молодого поколения чувства уважения к правам и свободам других лиц, в том числе к их жизни, здоровью и достоинству;</w:t>
      </w:r>
    </w:p>
    <w:p>
      <w:pPr>
        <w:pStyle w:val="BodyText"/>
      </w:pPr>
      <w:r>
        <w:t xml:space="preserve">· совершенствование вопросов досуга и отдыха молодежи. Необходимо активнее пропагандировать в молодежной среде здоровый образ жизни, занятия спортом и физической культурой: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http://savelki.mos.ru/presscenter/news/detail/1948664.html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presscenter/news/detail/1948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presscenter/news/detail/1948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2025-05-05T16:07:06Z</dcterms:created>
  <dcterms:modified xsi:type="dcterms:W3CDTF">2025-05-05T16:07:06Z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